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28B3">
        <w:rPr>
          <w:rFonts w:ascii="Times New Roman" w:hAnsi="Times New Roman" w:cs="Times New Roman"/>
          <w:b/>
          <w:sz w:val="28"/>
          <w:szCs w:val="28"/>
        </w:rPr>
        <w:t>Налог на добавленную стоимость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53EA4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НДС (налог на добавленную стоимость) — это косвенный налог, который включается в цену товара или услуги. Его платит конечный потребитель, а продавец (или поставщик услуг) лишь собирает налог и перечисляет его в бюджет.</w:t>
      </w:r>
    </w:p>
    <w:p w:rsidR="00E24890" w:rsidRPr="00E24890" w:rsidRDefault="00E24890" w:rsidP="00E248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bCs/>
          <w:sz w:val="28"/>
          <w:szCs w:val="28"/>
        </w:rPr>
        <w:t>Плательщиков НДС в Казахстане:</w:t>
      </w:r>
    </w:p>
    <w:p w:rsidR="00E24890" w:rsidRPr="00E24890" w:rsidRDefault="00E24890" w:rsidP="00E24890">
      <w:pPr>
        <w:numPr>
          <w:ilvl w:val="0"/>
          <w:numId w:val="8"/>
        </w:numPr>
        <w:tabs>
          <w:tab w:val="clear" w:pos="720"/>
          <w:tab w:val="num" w:pos="360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физические лица, которые ведут бизнес, предпринимательскую деятельность разного характера;</w:t>
      </w:r>
    </w:p>
    <w:p w:rsidR="00E24890" w:rsidRPr="00E24890" w:rsidRDefault="00E24890" w:rsidP="00E24890">
      <w:pPr>
        <w:numPr>
          <w:ilvl w:val="0"/>
          <w:numId w:val="8"/>
        </w:numPr>
        <w:tabs>
          <w:tab w:val="clear" w:pos="720"/>
          <w:tab w:val="num" w:pos="360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юридические лица, которые ведут бизнес, предпринимательскую деятельность разного характера;</w:t>
      </w:r>
    </w:p>
    <w:p w:rsidR="00E24890" w:rsidRPr="00E24890" w:rsidRDefault="00E24890" w:rsidP="00E24890">
      <w:pPr>
        <w:numPr>
          <w:ilvl w:val="0"/>
          <w:numId w:val="8"/>
        </w:numPr>
        <w:tabs>
          <w:tab w:val="clear" w:pos="720"/>
          <w:tab w:val="num" w:pos="360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резиденты и нерезиденты, поставляющие заграничные товары в РК(импорт);</w:t>
      </w:r>
    </w:p>
    <w:p w:rsidR="00E24890" w:rsidRPr="00E24890" w:rsidRDefault="00E24890" w:rsidP="00E24890">
      <w:pPr>
        <w:numPr>
          <w:ilvl w:val="0"/>
          <w:numId w:val="8"/>
        </w:numPr>
        <w:tabs>
          <w:tab w:val="clear" w:pos="720"/>
          <w:tab w:val="num" w:pos="360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лица с юридическим статусом, не проживающие в республике, но ведущие деятельность на ее земле благодаря структурным подразделениям.</w:t>
      </w:r>
    </w:p>
    <w:p w:rsidR="00E24890" w:rsidRPr="00E24890" w:rsidRDefault="00E24890" w:rsidP="00E248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Статус налогоплательщика получают не все, то есть вносить косвенные налоги должны только отдельные граждане. Вносить НДС в государственный бюджет нужно только после регистрации в налоговой службе.</w:t>
      </w:r>
    </w:p>
    <w:p w:rsidR="00E24890" w:rsidRPr="00E24890" w:rsidRDefault="000D2485" w:rsidP="00E248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Н</w:t>
      </w:r>
      <w:r w:rsidR="00E24890" w:rsidRPr="00E24890">
        <w:rPr>
          <w:rFonts w:ascii="Times New Roman" w:hAnsi="Times New Roman" w:cs="Times New Roman"/>
          <w:sz w:val="28"/>
          <w:szCs w:val="28"/>
        </w:rPr>
        <w:t>еоблагаемым оборотом является:</w:t>
      </w:r>
    </w:p>
    <w:p w:rsidR="00E24890" w:rsidRPr="00E24890" w:rsidRDefault="00E24890" w:rsidP="000D2485">
      <w:pPr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оборот по реализации товаров, работ, услуг, освобожденный от НДС в соответствии с НК РК;</w:t>
      </w:r>
    </w:p>
    <w:p w:rsidR="00E24890" w:rsidRPr="00E24890" w:rsidRDefault="00E24890" w:rsidP="000D2485">
      <w:pPr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оборот по реализации товаров, работ, услуг, местом реализации которых не является Республика Казахстан.</w:t>
      </w:r>
    </w:p>
    <w:p w:rsidR="00E24890" w:rsidRPr="000D2485" w:rsidRDefault="00E24890" w:rsidP="000D2485">
      <w:pPr>
        <w:pStyle w:val="a5"/>
        <w:numPr>
          <w:ilvl w:val="0"/>
          <w:numId w:val="13"/>
        </w:numPr>
        <w:tabs>
          <w:tab w:val="num" w:pos="426"/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485">
        <w:rPr>
          <w:rFonts w:ascii="Times New Roman" w:hAnsi="Times New Roman" w:cs="Times New Roman"/>
          <w:sz w:val="28"/>
          <w:szCs w:val="28"/>
        </w:rPr>
        <w:t>Согласно п.1 ст.378 НК РК для целей исчисления НДС местом реализации товаров признается территория Республики Казахстан, если:</w:t>
      </w:r>
    </w:p>
    <w:p w:rsidR="00E24890" w:rsidRPr="00E24890" w:rsidRDefault="00E24890" w:rsidP="000D2485">
      <w:pPr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началом транспортировки товаров является Республика Казахстан - по товарам, которые перевозятся (пересылаются) поставщиком, получателем или третьим лицом;</w:t>
      </w:r>
    </w:p>
    <w:p w:rsidR="00E24890" w:rsidRPr="00E24890" w:rsidRDefault="00E24890" w:rsidP="000D2485">
      <w:pPr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товар передается получателю на территории Республики Казахстан - в остальных случаях.</w:t>
      </w:r>
    </w:p>
    <w:p w:rsidR="00E24890" w:rsidRPr="00E24890" w:rsidRDefault="00E24890" w:rsidP="00E248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В остальных случаях местом реализации товаров не признается территория Республики Казахстан.</w:t>
      </w:r>
    </w:p>
    <w:p w:rsidR="00E24890" w:rsidRPr="00E24890" w:rsidRDefault="00E24890" w:rsidP="00E248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Важно: не следует путать ставку 0% (когда обложение НДС производится, хотя и по нулевой ставке) и ставку «без НДС» (когда оборот не облагается НДС).</w:t>
      </w:r>
    </w:p>
    <w:p w:rsidR="00E24890" w:rsidRPr="00E24890" w:rsidRDefault="00E24890" w:rsidP="00E248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Ставку 12% можно применять:</w:t>
      </w:r>
    </w:p>
    <w:p w:rsidR="00E24890" w:rsidRPr="00E24890" w:rsidRDefault="00E24890" w:rsidP="000D2485">
      <w:pPr>
        <w:numPr>
          <w:ilvl w:val="0"/>
          <w:numId w:val="14"/>
        </w:numPr>
        <w:tabs>
          <w:tab w:val="clear" w:pos="720"/>
          <w:tab w:val="left" w:pos="709"/>
          <w:tab w:val="num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при продаже разнообразных товаров на территории республики;</w:t>
      </w:r>
    </w:p>
    <w:p w:rsidR="00E24890" w:rsidRPr="00E24890" w:rsidRDefault="00E24890" w:rsidP="000D2485">
      <w:pPr>
        <w:numPr>
          <w:ilvl w:val="0"/>
          <w:numId w:val="14"/>
        </w:numPr>
        <w:tabs>
          <w:tab w:val="clear" w:pos="720"/>
          <w:tab w:val="left" w:pos="709"/>
          <w:tab w:val="num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при ввозе товаров из-за границы (импорт);</w:t>
      </w:r>
    </w:p>
    <w:p w:rsidR="00E24890" w:rsidRPr="00E24890" w:rsidRDefault="00E24890" w:rsidP="000D2485">
      <w:pPr>
        <w:numPr>
          <w:ilvl w:val="0"/>
          <w:numId w:val="14"/>
        </w:numPr>
        <w:tabs>
          <w:tab w:val="clear" w:pos="720"/>
          <w:tab w:val="left" w:pos="709"/>
          <w:tab w:val="num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при приобретении услуг у лица, не проживающего на территории РК, но осуществляющего здесь свою деятельность.</w:t>
      </w:r>
    </w:p>
    <w:p w:rsidR="00E24890" w:rsidRPr="00E24890" w:rsidRDefault="00E24890" w:rsidP="00E248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Применение ставки НДС 0% допускается в следующих случаях:</w:t>
      </w:r>
    </w:p>
    <w:p w:rsidR="00E24890" w:rsidRPr="00E24890" w:rsidRDefault="00E24890" w:rsidP="000D2485">
      <w:pPr>
        <w:numPr>
          <w:ilvl w:val="0"/>
          <w:numId w:val="15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экспорт товаров (ст. 386 НК РК);</w:t>
      </w:r>
    </w:p>
    <w:p w:rsidR="00E24890" w:rsidRPr="00E24890" w:rsidRDefault="00E24890" w:rsidP="000D2485">
      <w:pPr>
        <w:numPr>
          <w:ilvl w:val="0"/>
          <w:numId w:val="15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продажа товаров на экспорт в государства –члены ЕАЭС (ст. 446 НК РК);</w:t>
      </w:r>
    </w:p>
    <w:p w:rsidR="00E24890" w:rsidRPr="00E24890" w:rsidRDefault="00E24890" w:rsidP="000D2485">
      <w:pPr>
        <w:numPr>
          <w:ilvl w:val="0"/>
          <w:numId w:val="15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продажа товаров в СЭЗ (ст.389 НК РК);</w:t>
      </w:r>
    </w:p>
    <w:p w:rsidR="00E24890" w:rsidRPr="00E24890" w:rsidRDefault="00E24890" w:rsidP="000D2485">
      <w:pPr>
        <w:numPr>
          <w:ilvl w:val="0"/>
          <w:numId w:val="15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услуги по международным перевозкам (ст.387 НК РК);</w:t>
      </w:r>
    </w:p>
    <w:p w:rsidR="00E24890" w:rsidRPr="00E24890" w:rsidRDefault="00E24890" w:rsidP="000D2485">
      <w:pPr>
        <w:numPr>
          <w:ilvl w:val="0"/>
          <w:numId w:val="15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lastRenderedPageBreak/>
        <w:t xml:space="preserve">продажа иностранным </w:t>
      </w:r>
      <w:proofErr w:type="spellStart"/>
      <w:r w:rsidRPr="00E24890">
        <w:rPr>
          <w:rFonts w:ascii="Times New Roman" w:hAnsi="Times New Roman" w:cs="Times New Roman"/>
          <w:sz w:val="28"/>
          <w:szCs w:val="28"/>
        </w:rPr>
        <w:t>авиасудам</w:t>
      </w:r>
      <w:proofErr w:type="spellEnd"/>
      <w:r w:rsidRPr="00E24890">
        <w:rPr>
          <w:rFonts w:ascii="Times New Roman" w:hAnsi="Times New Roman" w:cs="Times New Roman"/>
          <w:sz w:val="28"/>
          <w:szCs w:val="28"/>
        </w:rPr>
        <w:t xml:space="preserve"> ГСМ при международных перевозках (ст.388 НК РК);</w:t>
      </w:r>
    </w:p>
    <w:p w:rsidR="00E24890" w:rsidRPr="00E24890" w:rsidRDefault="00E24890" w:rsidP="000D2485">
      <w:pPr>
        <w:numPr>
          <w:ilvl w:val="0"/>
          <w:numId w:val="15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продажа очищенного от примесей золота (ст.392 НК РК).</w:t>
      </w:r>
    </w:p>
    <w:p w:rsidR="00E24890" w:rsidRPr="00E24890" w:rsidRDefault="00E24890" w:rsidP="00E248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4890">
        <w:rPr>
          <w:rFonts w:ascii="Times New Roman" w:hAnsi="Times New Roman" w:cs="Times New Roman"/>
          <w:sz w:val="28"/>
          <w:szCs w:val="28"/>
        </w:rPr>
        <w:t>На факт постановки на учет в органах доходов не влияет процесс импорта продукции из-за границы. В этом случае оплата косвенного налога считается обязательной. Все налогоплательщики вносят процент от таможенной цены при пересечении границы.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При ведении деятельности Индивидуальный предприниматель и Товарищество ограниченной ответственностью (ИП, ТОО) предприниматели должны учитывать, что с определенного момента у них может возникнуть обязанность по регистрации в качестве плательщика Налога на добавленную стоимость (НДС). При этом встать на учет по НДС, можно и добровольно.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   Налог на добавленную стоимость - это отчисление в бюджет: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- Части стоимости облагаемого оборота по реализации, которая добавляется в процессе производства и обращения товаров (работ, услуг);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- Части стоимости облагаемого импорта (при импорте товаров на территорию Республики Казахстан);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- При этом облагаемый оборот – оборот по реализации товаров, работ, услуг в Казахстане, совершаемый плательщиком НДС. Облагаемый импорт – товары, ввозимые или ввезённые на территории Республики Казахстан (кроме освобожденного от НДС), подлежат декларированию.</w:t>
      </w:r>
    </w:p>
    <w:p w:rsid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b/>
          <w:sz w:val="28"/>
          <w:szCs w:val="28"/>
        </w:rPr>
        <w:t>Обязательная постановка на учет по НДС.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Согласно п.1 ст.82 Налогового Кодекса Республики Казахстан обязательной постановке на регистрационный учет по НДС подлежат: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- Юридические лица-резиденты;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- Юридические лица-нерезиденты, осуществляющие деятельность в РК через филиал или представительство;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- Индивидуальные предприниматели;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- Лица, занимающиеся частной практикой.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28B3">
        <w:rPr>
          <w:rFonts w:ascii="Times New Roman" w:hAnsi="Times New Roman" w:cs="Times New Roman"/>
          <w:b/>
          <w:sz w:val="28"/>
          <w:szCs w:val="28"/>
        </w:rPr>
        <w:t>Порог обязательной регистрации по НДС в 2025 году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Порог обязательной регистрации по НДС — это установленный объём годового налогооблагаемого оборота, при превышении которого предприниматель обязан встать на налоговый учёт в качестве плательщика НДС. Этот механизм применяется как к индивидуальным предпринимателям, так и к юридическим лицам.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На сегодняшний день действует порог в 20 000 месячных расчётных показателей (МРП), что составляет 78,6 миллиона тенге в 2025 году. Однако в рамках подготовки нового Налогового кодекса правительство предложило резко снизить его до 3 800 МРП, или около 15 миллионов тенге. По замыслу инициаторов, такое изменение должно было расширить охват системы НДС и сократить теневой оборот.</w:t>
      </w:r>
    </w:p>
    <w:p w:rsid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Также в минимум оборота не включаются обороты налогоплательщика, применяющего специальный налоговый режим розничного налога.</w:t>
      </w:r>
    </w:p>
    <w:p w:rsidR="00725BB7" w:rsidRPr="00B028B3" w:rsidRDefault="00725BB7" w:rsidP="00725B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Предложение вызвало серьёзную критику со стороны предпринимателей и депутатов. Парламентарии назвали такое снижение чрезмерным и </w:t>
      </w:r>
      <w:hyperlink r:id="rId5" w:history="1">
        <w:r w:rsidRPr="00B028B3">
          <w:rPr>
            <w:rStyle w:val="a3"/>
            <w:rFonts w:ascii="Times New Roman" w:hAnsi="Times New Roman" w:cs="Times New Roman"/>
            <w:sz w:val="28"/>
            <w:szCs w:val="28"/>
          </w:rPr>
          <w:t xml:space="preserve">предложили </w:t>
        </w:r>
        <w:r w:rsidRPr="00B028B3">
          <w:rPr>
            <w:rStyle w:val="a3"/>
            <w:rFonts w:ascii="Times New Roman" w:hAnsi="Times New Roman" w:cs="Times New Roman"/>
            <w:sz w:val="28"/>
            <w:szCs w:val="28"/>
          </w:rPr>
          <w:lastRenderedPageBreak/>
          <w:t>альтернативный вариант</w:t>
        </w:r>
      </w:hyperlink>
      <w:r w:rsidRPr="00B028B3">
        <w:rPr>
          <w:rFonts w:ascii="Times New Roman" w:hAnsi="Times New Roman" w:cs="Times New Roman"/>
          <w:sz w:val="28"/>
          <w:szCs w:val="28"/>
        </w:rPr>
        <w:t> — 10 000 МРП, или примерно 39,3 миллиона тенге. Этот компромиссный подход был поддержан и в дальнейшем закреплён как новая редакция нормы.</w:t>
      </w:r>
    </w:p>
    <w:p w:rsidR="00725BB7" w:rsidRPr="00B028B3" w:rsidRDefault="00725BB7" w:rsidP="00725B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В соответствии с Налоговым кодексом РК, к плательщикам НДС относятся:</w:t>
      </w:r>
    </w:p>
    <w:p w:rsidR="00725BB7" w:rsidRPr="00B028B3" w:rsidRDefault="00725BB7" w:rsidP="00725B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Юридические лица и индивидуальные предприниматели, чей годовой оборот превышает установленный порог. В 2025 году этот порог —20 000 МРП (78,6 млн тенге), а с 2026 года планируют установить новый порог — 10 000 МРП.</w:t>
      </w:r>
    </w:p>
    <w:p w:rsidR="00725BB7" w:rsidRPr="00B028B3" w:rsidRDefault="00725BB7" w:rsidP="00725B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Добровольные плательщики — это предприниматели, чей оборот меньше установленного порога, но которые сами захотели платить НДС. Это может быть выгодно, если бизнес работает с крупными контрагентами.</w:t>
      </w:r>
    </w:p>
    <w:p w:rsidR="00725BB7" w:rsidRPr="00B028B3" w:rsidRDefault="00725BB7" w:rsidP="00725B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 xml:space="preserve">Иностранные компании, оказывающие электронные услуги физическим лицам на территории Казахстана (например, через онлайн-платформы, </w:t>
      </w:r>
      <w:proofErr w:type="spellStart"/>
      <w:r w:rsidRPr="00B028B3">
        <w:rPr>
          <w:rFonts w:ascii="Times New Roman" w:hAnsi="Times New Roman" w:cs="Times New Roman"/>
          <w:sz w:val="28"/>
          <w:szCs w:val="28"/>
        </w:rPr>
        <w:t>стриминговые</w:t>
      </w:r>
      <w:proofErr w:type="spellEnd"/>
      <w:r w:rsidRPr="00B028B3">
        <w:rPr>
          <w:rFonts w:ascii="Times New Roman" w:hAnsi="Times New Roman" w:cs="Times New Roman"/>
          <w:sz w:val="28"/>
          <w:szCs w:val="28"/>
        </w:rPr>
        <w:t xml:space="preserve"> сервисы, цифровые магазины приложений).</w:t>
      </w:r>
    </w:p>
    <w:p w:rsidR="00725BB7" w:rsidRPr="00B028B3" w:rsidRDefault="00725BB7" w:rsidP="00725B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Перечень зарегистрированных плательщиков можно посмотреть в </w:t>
      </w:r>
      <w:hyperlink r:id="rId6" w:history="1">
        <w:r w:rsidRPr="00B028B3">
          <w:rPr>
            <w:rStyle w:val="a3"/>
            <w:rFonts w:ascii="Times New Roman" w:hAnsi="Times New Roman" w:cs="Times New Roman"/>
            <w:sz w:val="28"/>
            <w:szCs w:val="28"/>
          </w:rPr>
          <w:t>Реестре плательщиков НДС</w:t>
        </w:r>
      </w:hyperlink>
      <w:r w:rsidRPr="00B028B3">
        <w:rPr>
          <w:rFonts w:ascii="Times New Roman" w:hAnsi="Times New Roman" w:cs="Times New Roman"/>
          <w:sz w:val="28"/>
          <w:szCs w:val="28"/>
        </w:rPr>
        <w:t> на официальном сайте Комитета государственных доходов Министерства финансов РК. Реестр позволяет проверить контрагента по БИН или ИИН.</w:t>
      </w:r>
    </w:p>
    <w:p w:rsidR="00725BB7" w:rsidRPr="00B028B3" w:rsidRDefault="00725BB7" w:rsidP="00725B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Встать на учет по НДС можно на портале </w:t>
      </w:r>
      <w:proofErr w:type="spellStart"/>
      <w:r w:rsidRPr="00B028B3">
        <w:rPr>
          <w:rFonts w:ascii="Times New Roman" w:hAnsi="Times New Roman" w:cs="Times New Roman"/>
          <w:sz w:val="28"/>
          <w:szCs w:val="28"/>
        </w:rPr>
        <w:fldChar w:fldCharType="begin"/>
      </w:r>
      <w:r w:rsidRPr="00B028B3">
        <w:rPr>
          <w:rFonts w:ascii="Times New Roman" w:hAnsi="Times New Roman" w:cs="Times New Roman"/>
          <w:sz w:val="28"/>
          <w:szCs w:val="28"/>
        </w:rPr>
        <w:instrText xml:space="preserve"> HYPERLINK "https://egov.kz/cms/ru/services/2fpass057_mf" </w:instrText>
      </w:r>
      <w:r w:rsidRPr="00B028B3">
        <w:rPr>
          <w:rFonts w:ascii="Times New Roman" w:hAnsi="Times New Roman" w:cs="Times New Roman"/>
          <w:sz w:val="28"/>
          <w:szCs w:val="28"/>
        </w:rPr>
        <w:fldChar w:fldCharType="separate"/>
      </w:r>
      <w:r w:rsidRPr="00B028B3">
        <w:rPr>
          <w:rStyle w:val="a3"/>
          <w:rFonts w:ascii="Times New Roman" w:hAnsi="Times New Roman" w:cs="Times New Roman"/>
          <w:sz w:val="28"/>
          <w:szCs w:val="28"/>
        </w:rPr>
        <w:t>eGov</w:t>
      </w:r>
      <w:proofErr w:type="spellEnd"/>
      <w:r w:rsidRPr="00B028B3">
        <w:rPr>
          <w:rFonts w:ascii="Times New Roman" w:hAnsi="Times New Roman" w:cs="Times New Roman"/>
          <w:sz w:val="28"/>
          <w:szCs w:val="28"/>
        </w:rPr>
        <w:fldChar w:fldCharType="end"/>
      </w:r>
      <w:r w:rsidRPr="00B028B3">
        <w:rPr>
          <w:rFonts w:ascii="Times New Roman" w:hAnsi="Times New Roman" w:cs="Times New Roman"/>
          <w:sz w:val="28"/>
          <w:szCs w:val="28"/>
        </w:rPr>
        <w:t> или в территориальном управлении государственных доходов. После регистрации предпринимателю выдают свидетельство о постановке на учёт по НДС.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28B3">
        <w:rPr>
          <w:rFonts w:ascii="Times New Roman" w:hAnsi="Times New Roman" w:cs="Times New Roman"/>
          <w:b/>
          <w:sz w:val="28"/>
          <w:szCs w:val="28"/>
        </w:rPr>
        <w:t>Ставка НДС в Казахстане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На 2025 год ставка налога на добавленную стоимость (НДС) в Казахстане остаётся на прежнем уровне — 12%. Эта ставка применяется ко всем операциям, подлежащим налогообложению, если для них не установлены особые условия, такие как нулевая ставка (например, экспорт) или освобождение от НДС (отдельные виды медицинских и образовательных услуг).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Однако в проекте нового Налогового кодекса, подготовленного Министерством финансов РК, предусмотрено повышение ставки НДС до 16% с 2026 года. Это одно из ключевых изменений, предложенных в рамках налоговой реформы.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Существует два основных способа расчёта: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Добавить НДС к сумме без налога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Сумма × 12% = НДС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Пример: 100 000 × 12% = 12 000 тенге. Итого с НДС: 112 000 тенге.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Выделить НДС из общей суммы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Сумма / 112 × 12 = НДС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Пример: 112 000 / 112 × 12 = 12 000 тенге.</w:t>
      </w:r>
    </w:p>
    <w:p w:rsidR="00B028B3" w:rsidRPr="00725BB7" w:rsidRDefault="00B028B3" w:rsidP="00725BB7">
      <w:pPr>
        <w:pStyle w:val="a5"/>
        <w:tabs>
          <w:tab w:val="left" w:pos="851"/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25BB7">
        <w:rPr>
          <w:rFonts w:ascii="Times New Roman" w:hAnsi="Times New Roman" w:cs="Times New Roman"/>
          <w:sz w:val="28"/>
          <w:szCs w:val="28"/>
        </w:rPr>
        <w:t xml:space="preserve">Становясь плательщиком НДС, компания </w:t>
      </w:r>
      <w:proofErr w:type="gramStart"/>
      <w:r w:rsidRPr="00725BB7">
        <w:rPr>
          <w:rFonts w:ascii="Times New Roman" w:hAnsi="Times New Roman" w:cs="Times New Roman"/>
          <w:sz w:val="28"/>
          <w:szCs w:val="28"/>
        </w:rPr>
        <w:t>обязана:</w:t>
      </w:r>
      <w:r w:rsidRPr="00725BB7">
        <w:rPr>
          <w:rFonts w:ascii="Times New Roman" w:hAnsi="Times New Roman" w:cs="Times New Roman"/>
          <w:sz w:val="28"/>
          <w:szCs w:val="28"/>
        </w:rPr>
        <w:br/>
      </w:r>
      <w:r w:rsidR="00725BB7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725BB7" w:rsidRPr="00725BB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725BB7" w:rsidRPr="00725BB7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25BB7">
        <w:rPr>
          <w:rFonts w:ascii="Times New Roman" w:hAnsi="Times New Roman" w:cs="Times New Roman"/>
          <w:sz w:val="28"/>
          <w:szCs w:val="28"/>
        </w:rPr>
        <w:t>вести учет входящего и исходящего НДС</w:t>
      </w:r>
    </w:p>
    <w:p w:rsidR="00B028B3" w:rsidRPr="00725BB7" w:rsidRDefault="00B028B3" w:rsidP="00725BB7">
      <w:pPr>
        <w:pStyle w:val="a5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BB7">
        <w:rPr>
          <w:rFonts w:ascii="Times New Roman" w:hAnsi="Times New Roman" w:cs="Times New Roman"/>
          <w:sz w:val="28"/>
          <w:szCs w:val="28"/>
        </w:rPr>
        <w:t>своевременно выставлять электронные счета-фактуры (ЭСФ)</w:t>
      </w:r>
    </w:p>
    <w:p w:rsidR="00B028B3" w:rsidRPr="00725BB7" w:rsidRDefault="00B028B3" w:rsidP="00725BB7">
      <w:pPr>
        <w:pStyle w:val="a5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BB7">
        <w:rPr>
          <w:rFonts w:ascii="Times New Roman" w:hAnsi="Times New Roman" w:cs="Times New Roman"/>
          <w:sz w:val="28"/>
          <w:szCs w:val="28"/>
        </w:rPr>
        <w:t>подавать декларации по НДС в установленные сроки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За несвоевременную сдачу деклараций предусмотрены штрафы. А за невыставленные ЭСФ — штрафы вплоть до 100 МРП за каждый документ.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С какого оборота нужно регистрироваться по НДС в Казахстане?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В 2025 году — при обороте свыше 20 000 МРП (78,6 млн тенге). С 2026 года порог планируют снизить до 10 000 МРП (39,3 млн тенге).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Штраф за несвоевременную регистрацию — 50 МРП.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 xml:space="preserve">Декларация по НДС (форма </w:t>
      </w:r>
      <w:proofErr w:type="gramStart"/>
      <w:r w:rsidRPr="00B028B3">
        <w:rPr>
          <w:rFonts w:ascii="Times New Roman" w:hAnsi="Times New Roman" w:cs="Times New Roman"/>
          <w:sz w:val="28"/>
          <w:szCs w:val="28"/>
        </w:rPr>
        <w:t>300.00)Сдается</w:t>
      </w:r>
      <w:proofErr w:type="gramEnd"/>
      <w:r w:rsidRPr="00B028B3">
        <w:rPr>
          <w:rFonts w:ascii="Times New Roman" w:hAnsi="Times New Roman" w:cs="Times New Roman"/>
          <w:sz w:val="28"/>
          <w:szCs w:val="28"/>
        </w:rPr>
        <w:t xml:space="preserve"> ежеквартально.</w:t>
      </w:r>
      <w:r w:rsidRPr="00B028B3">
        <w:rPr>
          <w:rFonts w:ascii="Times New Roman" w:hAnsi="Times New Roman" w:cs="Times New Roman"/>
          <w:sz w:val="28"/>
          <w:szCs w:val="28"/>
        </w:rPr>
        <w:br/>
        <w:t>Крайний срок подачи – до 15 числа второго месяца, следующего за отчетным кварталом.</w:t>
      </w:r>
      <w:r w:rsidRPr="00B028B3">
        <w:rPr>
          <w:rFonts w:ascii="Times New Roman" w:hAnsi="Times New Roman" w:cs="Times New Roman"/>
          <w:sz w:val="28"/>
          <w:szCs w:val="28"/>
        </w:rPr>
        <w:br/>
        <w:t>Примеры:</w:t>
      </w:r>
      <w:r w:rsidRPr="00B028B3">
        <w:rPr>
          <w:rFonts w:ascii="Times New Roman" w:hAnsi="Times New Roman" w:cs="Times New Roman"/>
          <w:sz w:val="28"/>
          <w:szCs w:val="28"/>
        </w:rPr>
        <w:br/>
        <w:t>за I квартал (январь–март) → до 15 мая,</w:t>
      </w:r>
      <w:r w:rsidRPr="00B028B3">
        <w:rPr>
          <w:rFonts w:ascii="Times New Roman" w:hAnsi="Times New Roman" w:cs="Times New Roman"/>
          <w:sz w:val="28"/>
          <w:szCs w:val="28"/>
        </w:rPr>
        <w:br/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за II квартал (апрель–июнь) → до 15 августа,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за III квартал (июль–сентябрь) → до 15 ноября,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за IV квартал (октябрь–декабрь) → до 15 февраля следующего года.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 xml:space="preserve">2. Уплата </w:t>
      </w:r>
      <w:proofErr w:type="spellStart"/>
      <w:r w:rsidRPr="00B028B3">
        <w:rPr>
          <w:rFonts w:ascii="Times New Roman" w:hAnsi="Times New Roman" w:cs="Times New Roman"/>
          <w:sz w:val="28"/>
          <w:szCs w:val="28"/>
        </w:rPr>
        <w:t>НДССрок</w:t>
      </w:r>
      <w:proofErr w:type="spellEnd"/>
      <w:r w:rsidRPr="00B028B3">
        <w:rPr>
          <w:rFonts w:ascii="Times New Roman" w:hAnsi="Times New Roman" w:cs="Times New Roman"/>
          <w:sz w:val="28"/>
          <w:szCs w:val="28"/>
        </w:rPr>
        <w:t xml:space="preserve"> уплаты – до 25 числа того же месяца, когда сдаётся декларация.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Примеры:</w:t>
      </w:r>
      <w:r w:rsidRPr="00B028B3">
        <w:rPr>
          <w:rFonts w:ascii="Times New Roman" w:hAnsi="Times New Roman" w:cs="Times New Roman"/>
          <w:sz w:val="28"/>
          <w:szCs w:val="28"/>
        </w:rPr>
        <w:br/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за I квартал → уплата до 25 мая,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за II квартал → до 25 августа,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за III квартал → до 25 ноября,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за IV квартал → до 25 февраля следующего года.</w:t>
      </w:r>
    </w:p>
    <w:p w:rsidR="00B028B3" w:rsidRPr="00B028B3" w:rsidRDefault="00B028B3" w:rsidP="00B028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28B3">
        <w:rPr>
          <w:rFonts w:ascii="Times New Roman" w:hAnsi="Times New Roman" w:cs="Times New Roman"/>
          <w:sz w:val="28"/>
          <w:szCs w:val="28"/>
        </w:rPr>
        <w:t>3. Важно для бизнеса Декларация и уплата идут в связке: сначала сдаём отчёт → затем оплачиваем налог.</w:t>
      </w:r>
      <w:r w:rsidRPr="00B028B3">
        <w:rPr>
          <w:rFonts w:ascii="Times New Roman" w:hAnsi="Times New Roman" w:cs="Times New Roman"/>
          <w:sz w:val="28"/>
          <w:szCs w:val="28"/>
        </w:rPr>
        <w:br/>
      </w:r>
      <w:r w:rsidRPr="00B028B3">
        <w:rPr>
          <w:rFonts w:ascii="Segoe UI Symbol" w:hAnsi="Segoe UI Symbol" w:cs="Segoe UI Symbol"/>
          <w:sz w:val="28"/>
          <w:szCs w:val="28"/>
        </w:rPr>
        <w:t>✅</w:t>
      </w:r>
      <w:r w:rsidRPr="00B028B3">
        <w:rPr>
          <w:rFonts w:ascii="Times New Roman" w:hAnsi="Times New Roman" w:cs="Times New Roman"/>
          <w:sz w:val="28"/>
          <w:szCs w:val="28"/>
        </w:rPr>
        <w:t xml:space="preserve"> Опоздание по срокам влечёт штраф и пени.</w:t>
      </w:r>
      <w:r w:rsidRPr="00B028B3">
        <w:rPr>
          <w:rFonts w:ascii="Times New Roman" w:hAnsi="Times New Roman" w:cs="Times New Roman"/>
          <w:sz w:val="28"/>
          <w:szCs w:val="28"/>
        </w:rPr>
        <w:br/>
      </w:r>
      <w:r w:rsidRPr="00B028B3">
        <w:rPr>
          <w:rFonts w:ascii="Segoe UI Symbol" w:hAnsi="Segoe UI Symbol" w:cs="Segoe UI Symbol"/>
          <w:sz w:val="28"/>
          <w:szCs w:val="28"/>
        </w:rPr>
        <w:t>✅</w:t>
      </w:r>
      <w:r w:rsidRPr="00B028B3">
        <w:rPr>
          <w:rFonts w:ascii="Times New Roman" w:hAnsi="Times New Roman" w:cs="Times New Roman"/>
          <w:sz w:val="28"/>
          <w:szCs w:val="28"/>
        </w:rPr>
        <w:t xml:space="preserve"> Даже при отсутствии операций — декларацию сдавать обязательно (нулевую).</w:t>
      </w:r>
      <w:r w:rsidRPr="00B028B3">
        <w:rPr>
          <w:rFonts w:ascii="Times New Roman" w:hAnsi="Times New Roman" w:cs="Times New Roman"/>
          <w:sz w:val="28"/>
          <w:szCs w:val="28"/>
        </w:rPr>
        <w:br/>
      </w:r>
      <w:r w:rsidRPr="00B028B3">
        <w:rPr>
          <w:rFonts w:ascii="Segoe UI Symbol" w:hAnsi="Segoe UI Symbol" w:cs="Segoe UI Symbol"/>
          <w:sz w:val="28"/>
          <w:szCs w:val="28"/>
        </w:rPr>
        <w:t>✅</w:t>
      </w:r>
      <w:r w:rsidRPr="00B028B3">
        <w:rPr>
          <w:rFonts w:ascii="Times New Roman" w:hAnsi="Times New Roman" w:cs="Times New Roman"/>
          <w:sz w:val="28"/>
          <w:szCs w:val="28"/>
        </w:rPr>
        <w:t xml:space="preserve"> Контроль за оборотом: при превышении порога регистрация по НДС обязательна.</w:t>
      </w:r>
    </w:p>
    <w:sectPr w:rsidR="00B028B3" w:rsidRPr="00B028B3" w:rsidSect="00B028B3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D4568"/>
    <w:multiLevelType w:val="multilevel"/>
    <w:tmpl w:val="BB400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9A6B65"/>
    <w:multiLevelType w:val="multilevel"/>
    <w:tmpl w:val="B57CDDA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D933ED"/>
    <w:multiLevelType w:val="multilevel"/>
    <w:tmpl w:val="6B96D09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6B7F4B"/>
    <w:multiLevelType w:val="multilevel"/>
    <w:tmpl w:val="5EA8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EB6793"/>
    <w:multiLevelType w:val="multilevel"/>
    <w:tmpl w:val="86700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A04F75"/>
    <w:multiLevelType w:val="multilevel"/>
    <w:tmpl w:val="DD4C3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16680A"/>
    <w:multiLevelType w:val="multilevel"/>
    <w:tmpl w:val="10B07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E3181A"/>
    <w:multiLevelType w:val="hybridMultilevel"/>
    <w:tmpl w:val="C1FA0B08"/>
    <w:lvl w:ilvl="0" w:tplc="3516F2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EC61571"/>
    <w:multiLevelType w:val="hybridMultilevel"/>
    <w:tmpl w:val="65E6AD4E"/>
    <w:lvl w:ilvl="0" w:tplc="3516F2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FE05064"/>
    <w:multiLevelType w:val="multilevel"/>
    <w:tmpl w:val="A316EC3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01B2B45"/>
    <w:multiLevelType w:val="multilevel"/>
    <w:tmpl w:val="655E5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1443AB9"/>
    <w:multiLevelType w:val="multilevel"/>
    <w:tmpl w:val="0FCA3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4C06ABB"/>
    <w:multiLevelType w:val="multilevel"/>
    <w:tmpl w:val="92126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FF13E64"/>
    <w:multiLevelType w:val="multilevel"/>
    <w:tmpl w:val="7BDAD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88C74B2"/>
    <w:multiLevelType w:val="multilevel"/>
    <w:tmpl w:val="69FEC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13"/>
  </w:num>
  <w:num w:numId="4">
    <w:abstractNumId w:val="0"/>
  </w:num>
  <w:num w:numId="5">
    <w:abstractNumId w:val="11"/>
  </w:num>
  <w:num w:numId="6">
    <w:abstractNumId w:val="8"/>
  </w:num>
  <w:num w:numId="7">
    <w:abstractNumId w:val="5"/>
  </w:num>
  <w:num w:numId="8">
    <w:abstractNumId w:val="2"/>
  </w:num>
  <w:num w:numId="9">
    <w:abstractNumId w:val="12"/>
  </w:num>
  <w:num w:numId="10">
    <w:abstractNumId w:val="10"/>
  </w:num>
  <w:num w:numId="11">
    <w:abstractNumId w:val="14"/>
  </w:num>
  <w:num w:numId="12">
    <w:abstractNumId w:val="4"/>
  </w:num>
  <w:num w:numId="13">
    <w:abstractNumId w:val="7"/>
  </w:num>
  <w:num w:numId="14">
    <w:abstractNumId w:val="9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8B3"/>
    <w:rsid w:val="000D2485"/>
    <w:rsid w:val="00653EA4"/>
    <w:rsid w:val="00725BB7"/>
    <w:rsid w:val="00B028B3"/>
    <w:rsid w:val="00E2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13F3D2-ED71-425F-81FF-E1D624412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8B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02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25B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8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24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7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gd.gov.kz/ru/services/ndspayer_search" TargetMode="External"/><Relationship Id="rId5" Type="http://schemas.openxmlformats.org/officeDocument/2006/relationships/hyperlink" Target="https://tengrinews.kz/kazakhstan_news/porog-po-nds-pravitelstvo-ozvuchilo-novoe-reshenie-56725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1276</Words>
  <Characters>7276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3</cp:revision>
  <dcterms:created xsi:type="dcterms:W3CDTF">2025-11-05T06:53:00Z</dcterms:created>
  <dcterms:modified xsi:type="dcterms:W3CDTF">2025-11-05T08:27:00Z</dcterms:modified>
</cp:coreProperties>
</file>